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2A" w:rsidRDefault="00A96087" w:rsidP="00953E1C">
      <w:pPr>
        <w:spacing w:after="0" w:line="240" w:lineRule="auto"/>
        <w:rPr>
          <w:rFonts w:ascii="Sylfaen" w:hAnsi="Sylfaen"/>
          <w:sz w:val="24"/>
          <w:szCs w:val="24"/>
        </w:rPr>
      </w:pPr>
      <w:r w:rsidRPr="009E0AF3">
        <w:rPr>
          <w:rFonts w:ascii="Sylfaen" w:hAnsi="Sylfaen"/>
          <w:sz w:val="24"/>
          <w:szCs w:val="24"/>
        </w:rPr>
        <w:t>Ms. Sonja Rezvani</w:t>
      </w:r>
      <w:r w:rsidRPr="009E0AF3">
        <w:rPr>
          <w:rFonts w:ascii="Sylfaen" w:hAnsi="Sylfaen"/>
          <w:sz w:val="24"/>
          <w:szCs w:val="24"/>
        </w:rPr>
        <w:br/>
        <w:t>Liaison Officer</w:t>
      </w:r>
      <w:r w:rsidRPr="009E0AF3">
        <w:rPr>
          <w:rFonts w:ascii="Sylfaen" w:hAnsi="Sylfaen"/>
          <w:sz w:val="24"/>
          <w:szCs w:val="24"/>
        </w:rPr>
        <w:br/>
        <w:t>Federal Office for Migration and Refugees</w:t>
      </w:r>
      <w:r w:rsidRPr="009E0AF3">
        <w:rPr>
          <w:rFonts w:ascii="Sylfaen" w:hAnsi="Sylfaen"/>
          <w:sz w:val="24"/>
          <w:szCs w:val="24"/>
        </w:rPr>
        <w:br/>
        <w:t>Embassy of the Federal Republic of Germany in Tbilisi</w:t>
      </w:r>
    </w:p>
    <w:p w:rsidR="009E0AF3" w:rsidRPr="009E0AF3" w:rsidRDefault="009E0AF3" w:rsidP="009E0AF3">
      <w:pPr>
        <w:spacing w:after="0" w:line="240" w:lineRule="auto"/>
        <w:jc w:val="both"/>
        <w:rPr>
          <w:rFonts w:ascii="Sylfaen" w:hAnsi="Sylfaen"/>
          <w:sz w:val="24"/>
          <w:szCs w:val="24"/>
        </w:rPr>
      </w:pPr>
    </w:p>
    <w:p w:rsidR="00A96087" w:rsidRDefault="00A96087" w:rsidP="009E0AF3">
      <w:pPr>
        <w:shd w:val="clear" w:color="auto" w:fill="FFFFFF"/>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Dear Ms. Rezvani,</w:t>
      </w:r>
    </w:p>
    <w:p w:rsidR="007F7CF9" w:rsidRPr="00A96087" w:rsidRDefault="007F7CF9" w:rsidP="009E0AF3">
      <w:pPr>
        <w:shd w:val="clear" w:color="auto" w:fill="FFFFFF"/>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u w:val="single"/>
        </w:rPr>
      </w:pPr>
      <w:r w:rsidRPr="00A96087">
        <w:rPr>
          <w:rFonts w:ascii="Sylfaen" w:eastAsia="Times New Roman" w:hAnsi="Sylfaen" w:cs="Times New Roman"/>
          <w:color w:val="000000"/>
          <w:sz w:val="24"/>
          <w:szCs w:val="24"/>
          <w:u w:val="single"/>
        </w:rPr>
        <w:t>Reference to: RK-10-516.80 E Epilepsy</w:t>
      </w:r>
      <w:r w:rsidRPr="009E0AF3">
        <w:rPr>
          <w:rFonts w:ascii="Sylfaen" w:eastAsia="Times New Roman" w:hAnsi="Sylfaen" w:cs="Times New Roman"/>
          <w:color w:val="000000"/>
          <w:sz w:val="24"/>
          <w:szCs w:val="24"/>
          <w:u w:val="single"/>
          <w:lang w:val="ka-GE"/>
        </w:rPr>
        <w:t xml:space="preserve"> </w:t>
      </w:r>
      <w:r w:rsidRPr="009E0AF3">
        <w:rPr>
          <w:rFonts w:ascii="Sylfaen" w:eastAsia="Times New Roman" w:hAnsi="Sylfaen" w:cs="Times New Roman"/>
          <w:color w:val="000000"/>
          <w:sz w:val="24"/>
          <w:szCs w:val="24"/>
          <w:u w:val="single"/>
        </w:rPr>
        <w:t>and spasm of a minor</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 xml:space="preserve">In response to your letter of </w:t>
      </w:r>
      <w:r w:rsidR="007F7CF9">
        <w:rPr>
          <w:rFonts w:ascii="Sylfaen" w:eastAsia="Times New Roman" w:hAnsi="Sylfaen" w:cs="Times New Roman"/>
          <w:color w:val="000000"/>
          <w:sz w:val="24"/>
          <w:szCs w:val="24"/>
        </w:rPr>
        <w:t>M</w:t>
      </w:r>
      <w:r w:rsidRPr="009E0AF3">
        <w:rPr>
          <w:rFonts w:ascii="Sylfaen" w:eastAsia="Times New Roman" w:hAnsi="Sylfaen" w:cs="Times New Roman"/>
          <w:color w:val="000000"/>
          <w:sz w:val="24"/>
          <w:szCs w:val="24"/>
        </w:rPr>
        <w:t>arch 9, 2020</w:t>
      </w:r>
      <w:r w:rsidRPr="00A96087">
        <w:rPr>
          <w:rFonts w:ascii="Sylfaen" w:eastAsia="Times New Roman" w:hAnsi="Sylfaen" w:cs="Times New Roman"/>
          <w:color w:val="000000"/>
          <w:sz w:val="24"/>
          <w:szCs w:val="24"/>
        </w:rPr>
        <w:t xml:space="preserve"> I would like to kindly provide you with requested information regarding the treatment services applicable to </w:t>
      </w:r>
      <w:r w:rsidRPr="009E0AF3">
        <w:rPr>
          <w:rFonts w:ascii="Sylfaen" w:eastAsia="Times New Roman" w:hAnsi="Sylfaen" w:cs="Times New Roman"/>
          <w:color w:val="000000"/>
          <w:sz w:val="24"/>
          <w:szCs w:val="24"/>
        </w:rPr>
        <w:t>2</w:t>
      </w:r>
      <w:r w:rsidRPr="00A96087">
        <w:rPr>
          <w:rFonts w:ascii="Sylfaen" w:eastAsia="Times New Roman" w:hAnsi="Sylfaen" w:cs="Times New Roman"/>
          <w:color w:val="000000"/>
          <w:sz w:val="24"/>
          <w:szCs w:val="24"/>
        </w:rPr>
        <w:t xml:space="preserve">-year old Georgian citizen with diagnosis </w:t>
      </w:r>
      <w:r w:rsidR="007F7CF9">
        <w:rPr>
          <w:rFonts w:ascii="Sylfaen" w:eastAsia="Times New Roman" w:hAnsi="Sylfaen" w:cs="Times New Roman"/>
          <w:color w:val="000000"/>
          <w:sz w:val="24"/>
          <w:szCs w:val="24"/>
        </w:rPr>
        <w:t xml:space="preserve">of </w:t>
      </w:r>
      <w:r w:rsidRPr="00A96087">
        <w:rPr>
          <w:rFonts w:ascii="Sylfaen" w:eastAsia="Times New Roman" w:hAnsi="Sylfaen" w:cs="Times New Roman"/>
          <w:color w:val="000000"/>
          <w:sz w:val="24"/>
          <w:szCs w:val="24"/>
        </w:rPr>
        <w:t xml:space="preserve">Epilepsy, within the competence of the Ministry of Internally Displaced Persons from the Occupied Territories, </w:t>
      </w:r>
      <w:proofErr w:type="spellStart"/>
      <w:r w:rsidRPr="00A96087">
        <w:rPr>
          <w:rFonts w:ascii="Sylfaen" w:eastAsia="Times New Roman" w:hAnsi="Sylfaen" w:cs="Times New Roman"/>
          <w:color w:val="000000"/>
          <w:sz w:val="24"/>
          <w:szCs w:val="24"/>
        </w:rPr>
        <w:t>Labour</w:t>
      </w:r>
      <w:proofErr w:type="spellEnd"/>
      <w:r w:rsidRPr="00A96087">
        <w:rPr>
          <w:rFonts w:ascii="Sylfaen" w:eastAsia="Times New Roman" w:hAnsi="Sylfaen" w:cs="Times New Roman"/>
          <w:color w:val="000000"/>
          <w:sz w:val="24"/>
          <w:szCs w:val="24"/>
        </w:rPr>
        <w:t>, Health and Social Affairs of Georgia:</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Pr="009E0AF3" w:rsidRDefault="000F0098" w:rsidP="009E0AF3">
      <w:pPr>
        <w:spacing w:after="0" w:line="240" w:lineRule="auto"/>
        <w:jc w:val="both"/>
        <w:rPr>
          <w:rFonts w:ascii="Sylfaen" w:hAnsi="Sylfaen"/>
          <w:sz w:val="24"/>
          <w:szCs w:val="24"/>
          <w:lang w:val="en"/>
        </w:rPr>
      </w:pPr>
      <w:r w:rsidRPr="009E0AF3">
        <w:rPr>
          <w:rStyle w:val="tlid-translation"/>
          <w:rFonts w:ascii="Sylfaen" w:hAnsi="Sylfaen"/>
          <w:sz w:val="24"/>
          <w:szCs w:val="24"/>
          <w:lang w:val="en"/>
        </w:rPr>
        <w:t>Pharmaceutical products listed in the letter are registered in Georgian pharmaceutical market under the following trade names:</w:t>
      </w:r>
    </w:p>
    <w:p w:rsidR="00A96087"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Active</w:t>
      </w:r>
      <w:r w:rsidR="001E225B" w:rsidRPr="009E0AF3">
        <w:rPr>
          <w:rFonts w:ascii="Sylfaen" w:eastAsia="Times New Roman" w:hAnsi="Sylfaen" w:cs="Times New Roman"/>
          <w:sz w:val="24"/>
          <w:szCs w:val="24"/>
        </w:rPr>
        <w:t xml:space="preserve"> </w:t>
      </w:r>
      <w:r>
        <w:rPr>
          <w:rFonts w:ascii="Sylfaen" w:eastAsia="Times New Roman" w:hAnsi="Sylfaen" w:cs="Times New Roman"/>
          <w:sz w:val="24"/>
          <w:szCs w:val="24"/>
        </w:rPr>
        <w:t>ingredient</w:t>
      </w:r>
      <w:r w:rsidR="001E225B" w:rsidRPr="009E0AF3">
        <w:rPr>
          <w:rFonts w:ascii="Sylfaen" w:eastAsia="Times New Roman" w:hAnsi="Sylfaen" w:cs="Times New Roman"/>
          <w:sz w:val="24"/>
          <w:szCs w:val="24"/>
        </w:rPr>
        <w:t xml:space="preserve"> </w:t>
      </w:r>
      <w:r w:rsidR="00A96087" w:rsidRPr="009E0AF3">
        <w:rPr>
          <w:rFonts w:ascii="Sylfaen" w:eastAsia="Times New Roman" w:hAnsi="Sylfaen" w:cs="Times New Roman"/>
          <w:b/>
          <w:sz w:val="24"/>
          <w:szCs w:val="24"/>
          <w:lang w:val="ka-GE"/>
        </w:rPr>
        <w:t>Lactuloze</w:t>
      </w:r>
      <w:r w:rsidR="00A96087" w:rsidRPr="009E0AF3">
        <w:rPr>
          <w:rFonts w:ascii="Sylfaen" w:eastAsia="Times New Roman" w:hAnsi="Sylfaen" w:cs="Times New Roman"/>
          <w:bCs/>
          <w:sz w:val="24"/>
          <w:szCs w:val="24"/>
        </w:rPr>
        <w:t xml:space="preserve"> </w:t>
      </w:r>
      <w:r w:rsidR="000F0098" w:rsidRPr="009E0AF3">
        <w:rPr>
          <w:rFonts w:ascii="Sylfaen" w:eastAsia="Times New Roman" w:hAnsi="Sylfaen" w:cs="Times New Roman"/>
          <w:bCs/>
          <w:sz w:val="24"/>
          <w:szCs w:val="24"/>
        </w:rPr>
        <w:t xml:space="preserve">- </w:t>
      </w:r>
      <w:r>
        <w:rPr>
          <w:rFonts w:ascii="Sylfaen" w:eastAsia="Times New Roman" w:hAnsi="Sylfaen" w:cs="Times New Roman"/>
          <w:sz w:val="24"/>
          <w:szCs w:val="24"/>
        </w:rPr>
        <w:t xml:space="preserve">trade name: </w:t>
      </w:r>
      <w:r w:rsidR="00A96087" w:rsidRPr="00A96087">
        <w:rPr>
          <w:rFonts w:ascii="Sylfaen" w:eastAsia="Times New Roman" w:hAnsi="Sylfaen" w:cs="Times New Roman"/>
          <w:bCs/>
          <w:sz w:val="24"/>
          <w:szCs w:val="24"/>
          <w:lang w:val="ka-GE"/>
        </w:rPr>
        <w:t>DUPHALAC®; Medulac-WM; normase®; LACTULOSUM Polfarmex; HEPATOLAK</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rPr>
        <w:t>Vitamin D3</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 trade name: </w:t>
      </w:r>
      <w:r w:rsidR="000F0098"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Cs/>
          <w:sz w:val="24"/>
          <w:szCs w:val="24"/>
          <w:lang w:val="ka-GE"/>
        </w:rPr>
        <w:t>SHELCAL™ Syrup; CalciD-Denk; Rotavit Calcium Forte</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bCs/>
          <w:sz w:val="24"/>
          <w:szCs w:val="24"/>
          <w:lang w:val="ka-GE"/>
        </w:rPr>
        <w:t>Baclofen</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BACLOSAN; LAROBAC</w:t>
      </w:r>
      <w:r w:rsidR="000F0098" w:rsidRPr="009E0AF3">
        <w:rPr>
          <w:rFonts w:ascii="Sylfaen" w:eastAsia="Times New Roman" w:hAnsi="Sylfaen" w:cs="Times New Roman"/>
          <w:sz w:val="24"/>
          <w:szCs w:val="24"/>
          <w:lang w:val="ka-GE"/>
        </w:rPr>
        <w:t xml:space="preserve"> ;</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lang w:val="ka-GE"/>
        </w:rPr>
        <w:t>Oxarbazepin</w:t>
      </w:r>
      <w:r w:rsidR="000F0098" w:rsidRPr="009E0AF3">
        <w:rPr>
          <w:rFonts w:ascii="Sylfaen" w:eastAsia="Times New Roman" w:hAnsi="Sylfaen" w:cs="Times New Roman"/>
          <w:b/>
          <w:sz w:val="24"/>
          <w:szCs w:val="24"/>
        </w:rPr>
        <w:t xml:space="preserve"> </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Trileptal 600 mg</w:t>
      </w:r>
      <w:r w:rsidR="000F0098" w:rsidRPr="009E0AF3">
        <w:rPr>
          <w:rFonts w:ascii="Sylfaen" w:eastAsia="Times New Roman" w:hAnsi="Sylfaen" w:cs="Times New Roman"/>
          <w:sz w:val="24"/>
          <w:szCs w:val="24"/>
          <w:lang w:val="ka-GE"/>
        </w:rPr>
        <w:t xml:space="preserve"> tab.</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7F7CF9">
        <w:rPr>
          <w:rFonts w:ascii="Sylfaen" w:eastAsia="Times New Roman" w:hAnsi="Sylfaen" w:cs="Times New Roman"/>
          <w:b/>
          <w:bCs/>
          <w:color w:val="FF0000"/>
          <w:sz w:val="24"/>
          <w:szCs w:val="24"/>
          <w:lang w:val="ka-GE"/>
        </w:rPr>
        <w:t>Valproat</w:t>
      </w:r>
      <w:r>
        <w:rPr>
          <w:rFonts w:ascii="Sylfaen" w:eastAsia="Times New Roman" w:hAnsi="Sylfaen" w:cs="Times New Roman"/>
          <w:b/>
          <w:bCs/>
          <w:sz w:val="24"/>
          <w:szCs w:val="24"/>
        </w:rPr>
        <w:t xml:space="preserve"> </w:t>
      </w:r>
      <w:proofErr w:type="spellStart"/>
      <w:r>
        <w:rPr>
          <w:rFonts w:ascii="Sylfaen" w:eastAsia="Times New Roman" w:hAnsi="Sylfaen" w:cs="Times New Roman"/>
          <w:b/>
          <w:bCs/>
          <w:sz w:val="24"/>
          <w:szCs w:val="24"/>
        </w:rPr>
        <w:t>natrium</w:t>
      </w:r>
      <w:proofErr w:type="spellEnd"/>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DEPAKINE®;    DEPAKINE ® CHRONO</w:t>
      </w:r>
      <w:r w:rsidR="000F0098" w:rsidRPr="00A96087">
        <w:rPr>
          <w:rFonts w:ascii="Sylfaen" w:eastAsia="Times New Roman" w:hAnsi="Sylfaen" w:cs="Times New Roman"/>
          <w:bCs/>
          <w:color w:val="4A4A4A"/>
          <w:sz w:val="24"/>
          <w:szCs w:val="24"/>
          <w:lang w:val="ka-GE"/>
        </w:rPr>
        <w:t>;</w:t>
      </w:r>
      <w:r w:rsidR="000F0098" w:rsidRPr="00A96087">
        <w:rPr>
          <w:rFonts w:ascii="Sylfaen" w:eastAsia="Times New Roman" w:hAnsi="Sylfaen" w:cs="Times New Roman"/>
          <w:bCs/>
          <w:sz w:val="24"/>
          <w:szCs w:val="24"/>
          <w:lang w:val="ka-GE"/>
        </w:rPr>
        <w:t xml:space="preserve"> Valprid - CR 500</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
          <w:bCs/>
          <w:sz w:val="24"/>
          <w:szCs w:val="24"/>
          <w:lang w:val="ka-GE"/>
        </w:rPr>
        <w:t>Diazapam</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DIAZEPEKS®; DIAZEPAM</w:t>
      </w:r>
      <w:r w:rsidR="000F0098" w:rsidRPr="00A96087">
        <w:rPr>
          <w:rFonts w:ascii="Sylfaen" w:eastAsia="Times New Roman" w:hAnsi="Sylfaen" w:cs="Times New Roman"/>
          <w:bCs/>
          <w:color w:val="4A4A4A"/>
          <w:sz w:val="24"/>
          <w:szCs w:val="24"/>
          <w:lang w:val="ka-GE"/>
        </w:rPr>
        <w:t xml:space="preserve">; </w:t>
      </w:r>
      <w:r w:rsidR="000F0098" w:rsidRPr="00A96087">
        <w:rPr>
          <w:rFonts w:ascii="Sylfaen" w:eastAsia="Times New Roman" w:hAnsi="Sylfaen" w:cs="Times New Roman"/>
          <w:bCs/>
          <w:sz w:val="24"/>
          <w:szCs w:val="24"/>
          <w:lang w:val="ka-GE"/>
        </w:rPr>
        <w:t>RELIUM; RELANIUM</w:t>
      </w:r>
    </w:p>
    <w:p w:rsidR="00A96087" w:rsidRPr="00A96087" w:rsidRDefault="00A96087" w:rsidP="009E0AF3">
      <w:pPr>
        <w:spacing w:after="0" w:line="240" w:lineRule="auto"/>
        <w:jc w:val="both"/>
        <w:rPr>
          <w:rFonts w:ascii="Sylfaen" w:eastAsia="Times New Roman" w:hAnsi="Sylfaen" w:cs="Times New Roman"/>
          <w:sz w:val="24"/>
          <w:szCs w:val="24"/>
        </w:rPr>
      </w:pPr>
    </w:p>
    <w:p w:rsidR="001E225B" w:rsidRPr="009E0AF3" w:rsidRDefault="000F0098" w:rsidP="009E0AF3">
      <w:pPr>
        <w:autoSpaceDE w:val="0"/>
        <w:autoSpaceDN w:val="0"/>
        <w:adjustRightInd w:val="0"/>
        <w:spacing w:after="0" w:line="240" w:lineRule="auto"/>
        <w:jc w:val="both"/>
        <w:rPr>
          <w:rFonts w:ascii="Sylfaen" w:hAnsi="Sylfaen" w:cs="Microsoft Sans Serif"/>
          <w:color w:val="000000"/>
          <w:sz w:val="24"/>
          <w:szCs w:val="24"/>
        </w:rPr>
      </w:pPr>
      <w:r w:rsidRPr="009E0AF3">
        <w:rPr>
          <w:rFonts w:ascii="Sylfaen" w:eastAsia="Times New Roman" w:hAnsi="Sylfaen" w:cs="Times New Roman"/>
          <w:sz w:val="24"/>
          <w:szCs w:val="24"/>
        </w:rPr>
        <w:t xml:space="preserve">The cost of the </w:t>
      </w:r>
      <w:r w:rsidR="001E225B" w:rsidRPr="009E0AF3">
        <w:rPr>
          <w:rFonts w:ascii="Sylfaen" w:eastAsia="Times New Roman" w:hAnsi="Sylfaen" w:cs="Times New Roman"/>
          <w:sz w:val="24"/>
          <w:szCs w:val="24"/>
        </w:rPr>
        <w:t>mentioned</w:t>
      </w:r>
      <w:r w:rsidRPr="009E0AF3">
        <w:rPr>
          <w:rFonts w:ascii="Sylfaen" w:eastAsia="Times New Roman" w:hAnsi="Sylfaen" w:cs="Times New Roman"/>
          <w:sz w:val="24"/>
          <w:szCs w:val="24"/>
        </w:rPr>
        <w:t xml:space="preserve"> medications </w:t>
      </w:r>
      <w:proofErr w:type="gramStart"/>
      <w:r w:rsidRPr="009E0AF3">
        <w:rPr>
          <w:rFonts w:ascii="Sylfaen" w:eastAsia="Times New Roman" w:hAnsi="Sylfaen" w:cs="Times New Roman"/>
          <w:sz w:val="24"/>
          <w:szCs w:val="24"/>
        </w:rPr>
        <w:t>are not covered</w:t>
      </w:r>
      <w:proofErr w:type="gramEnd"/>
      <w:r w:rsidRPr="009E0AF3">
        <w:rPr>
          <w:rFonts w:ascii="Sylfaen" w:eastAsia="Times New Roman" w:hAnsi="Sylfaen" w:cs="Times New Roman"/>
          <w:sz w:val="24"/>
          <w:szCs w:val="24"/>
        </w:rPr>
        <w:t xml:space="preserve"> under the state health programs.</w:t>
      </w:r>
      <w:r w:rsidR="009E0AF3">
        <w:rPr>
          <w:rFonts w:ascii="Sylfaen" w:hAnsi="Sylfaen" w:cs="Microsoft Sans Serif"/>
          <w:color w:val="000000"/>
          <w:sz w:val="24"/>
          <w:szCs w:val="24"/>
        </w:rPr>
        <w:t xml:space="preserve"> </w:t>
      </w:r>
      <w:r w:rsidR="001E225B" w:rsidRPr="009E0AF3">
        <w:rPr>
          <w:rFonts w:ascii="Sylfaen" w:hAnsi="Sylfaen" w:cs="Microsoft Sans Serif"/>
          <w:color w:val="212121"/>
          <w:sz w:val="24"/>
          <w:szCs w:val="24"/>
        </w:rPr>
        <w:t xml:space="preserve">Since the price setting is a competence of the private companies, the Ministry does not </w:t>
      </w:r>
      <w:r w:rsidR="001E225B" w:rsidRPr="009E0AF3">
        <w:rPr>
          <w:rFonts w:ascii="Sylfaen" w:hAnsi="Sylfaen" w:cs="Microsoft Sans Serif"/>
          <w:color w:val="000000"/>
          <w:sz w:val="24"/>
          <w:szCs w:val="24"/>
        </w:rPr>
        <w:t>hold such information.</w:t>
      </w:r>
    </w:p>
    <w:p w:rsidR="001E225B" w:rsidRPr="009E0AF3" w:rsidRDefault="001E225B" w:rsidP="009E0AF3">
      <w:pPr>
        <w:autoSpaceDE w:val="0"/>
        <w:autoSpaceDN w:val="0"/>
        <w:adjustRightInd w:val="0"/>
        <w:spacing w:after="0" w:line="240" w:lineRule="auto"/>
        <w:jc w:val="both"/>
        <w:rPr>
          <w:rFonts w:ascii="Sylfaen" w:hAnsi="Sylfaen" w:cs="Microsoft Sans Serif"/>
          <w:color w:val="000000"/>
          <w:sz w:val="24"/>
          <w:szCs w:val="24"/>
        </w:rPr>
      </w:pPr>
    </w:p>
    <w:p w:rsidR="000F0098" w:rsidRPr="009E0AF3" w:rsidRDefault="001E225B" w:rsidP="009E0AF3">
      <w:pPr>
        <w:autoSpaceDE w:val="0"/>
        <w:autoSpaceDN w:val="0"/>
        <w:adjustRightInd w:val="0"/>
        <w:spacing w:after="0" w:line="240" w:lineRule="auto"/>
        <w:jc w:val="both"/>
        <w:rPr>
          <w:rFonts w:ascii="Sylfaen" w:hAnsi="Sylfaen" w:cs="Microsoft Sans Serif"/>
          <w:color w:val="212121"/>
          <w:sz w:val="24"/>
          <w:szCs w:val="24"/>
        </w:rPr>
      </w:pPr>
      <w:r w:rsidRPr="009E0AF3">
        <w:rPr>
          <w:rFonts w:ascii="Sylfaen" w:hAnsi="Sylfaen" w:cs="Microsoft Sans Serif"/>
          <w:color w:val="000000"/>
          <w:sz w:val="24"/>
          <w:szCs w:val="24"/>
        </w:rPr>
        <w:t>Under the State Health Program</w:t>
      </w:r>
      <w:r w:rsidR="009E0AF3">
        <w:rPr>
          <w:rFonts w:ascii="Sylfaen" w:hAnsi="Sylfaen" w:cs="Microsoft Sans Serif"/>
          <w:color w:val="000000"/>
          <w:sz w:val="24"/>
          <w:szCs w:val="24"/>
        </w:rPr>
        <w:t>,</w:t>
      </w:r>
      <w:r w:rsidRPr="009E0AF3">
        <w:rPr>
          <w:rFonts w:ascii="Sylfaen" w:hAnsi="Sylfaen" w:cs="Microsoft Sans Serif"/>
          <w:color w:val="000000"/>
          <w:sz w:val="24"/>
          <w:szCs w:val="24"/>
        </w:rPr>
        <w:t xml:space="preserve"> patients (citizens of Georgia) with epilepsy diagnosis are provided with the following medicines (Sodium valproate, Carbamazepine, </w:t>
      </w:r>
      <w:proofErr w:type="spellStart"/>
      <w:r w:rsidRPr="009E0AF3">
        <w:rPr>
          <w:rFonts w:ascii="Sylfaen" w:hAnsi="Sylfaen" w:cs="Microsoft Sans Serif"/>
          <w:color w:val="000000"/>
          <w:sz w:val="24"/>
          <w:szCs w:val="24"/>
        </w:rPr>
        <w:t>Levetiracetam</w:t>
      </w:r>
      <w:proofErr w:type="spellEnd"/>
      <w:r w:rsidRPr="009E0AF3">
        <w:rPr>
          <w:rFonts w:ascii="Sylfaen" w:hAnsi="Sylfaen" w:cs="Microsoft Sans Serif"/>
          <w:color w:val="000000"/>
          <w:sz w:val="24"/>
          <w:szCs w:val="24"/>
        </w:rPr>
        <w:t xml:space="preserve"> 500mg and Lamotrigine) with appropriate co-payment (co-payment should not exceed 25% of the market value of the medication purchased under the program)</w:t>
      </w:r>
      <w:r w:rsidR="009E0AF3" w:rsidRPr="009E0AF3">
        <w:rPr>
          <w:rFonts w:ascii="Sylfaen" w:hAnsi="Sylfaen" w:cs="Microsoft Sans Serif"/>
          <w:color w:val="000000"/>
          <w:sz w:val="24"/>
          <w:szCs w:val="24"/>
        </w:rPr>
        <w:t xml:space="preserve"> despite their status</w:t>
      </w:r>
      <w:r w:rsidRPr="009E0AF3">
        <w:rPr>
          <w:rFonts w:ascii="Sylfaen" w:hAnsi="Sylfaen" w:cs="Microsoft Sans Serif"/>
          <w:color w:val="000000"/>
          <w:sz w:val="24"/>
          <w:szCs w:val="24"/>
        </w:rPr>
        <w:t xml:space="preserve">. </w:t>
      </w:r>
      <w:r w:rsidR="000F0098" w:rsidRPr="009E0AF3">
        <w:rPr>
          <w:rFonts w:ascii="Sylfaen" w:eastAsia="Times New Roman" w:hAnsi="Sylfaen" w:cs="Times New Roman"/>
          <w:sz w:val="24"/>
          <w:szCs w:val="24"/>
        </w:rPr>
        <w:t xml:space="preserve"> </w:t>
      </w:r>
    </w:p>
    <w:p w:rsidR="009E0AF3" w:rsidRPr="009E0AF3" w:rsidRDefault="009E0AF3" w:rsidP="009E0AF3">
      <w:pPr>
        <w:autoSpaceDE w:val="0"/>
        <w:autoSpaceDN w:val="0"/>
        <w:adjustRightInd w:val="0"/>
        <w:spacing w:after="0" w:line="240" w:lineRule="auto"/>
        <w:jc w:val="both"/>
        <w:rPr>
          <w:rFonts w:ascii="Sylfaen" w:hAnsi="Sylfaen" w:cs="Microsoft Sans Serif"/>
          <w:color w:val="FF0000"/>
          <w:sz w:val="24"/>
          <w:szCs w:val="24"/>
        </w:rPr>
      </w:pPr>
    </w:p>
    <w:p w:rsidR="001E225B" w:rsidRPr="009E0AF3" w:rsidRDefault="000F0098" w:rsidP="009E0AF3">
      <w:pPr>
        <w:autoSpaceDE w:val="0"/>
        <w:autoSpaceDN w:val="0"/>
        <w:adjustRightInd w:val="0"/>
        <w:spacing w:after="0" w:line="240" w:lineRule="auto"/>
        <w:jc w:val="both"/>
        <w:rPr>
          <w:rFonts w:ascii="Sylfaen" w:eastAsia="Times New Roman" w:hAnsi="Sylfaen" w:cs="Times New Roman"/>
          <w:sz w:val="24"/>
          <w:szCs w:val="24"/>
          <w:lang w:val="ka-GE"/>
        </w:rPr>
      </w:pPr>
      <w:r w:rsidRPr="009E0AF3">
        <w:rPr>
          <w:rFonts w:ascii="Sylfaen" w:hAnsi="Sylfaen" w:cs="Microsoft Sans Serif"/>
          <w:color w:val="212121"/>
          <w:sz w:val="24"/>
          <w:szCs w:val="24"/>
        </w:rPr>
        <w:t xml:space="preserve">As for the “Epilepsy care”, please be informed that the specific treatment/therapy for the patients with this diagnose </w:t>
      </w:r>
      <w:proofErr w:type="gramStart"/>
      <w:r w:rsidRPr="009E0AF3">
        <w:rPr>
          <w:rFonts w:ascii="Sylfaen" w:hAnsi="Sylfaen" w:cs="Microsoft Sans Serif"/>
          <w:color w:val="212121"/>
          <w:sz w:val="24"/>
          <w:szCs w:val="24"/>
        </w:rPr>
        <w:t>is not covered</w:t>
      </w:r>
      <w:proofErr w:type="gramEnd"/>
      <w:r w:rsidR="001E225B" w:rsidRPr="009E0AF3">
        <w:rPr>
          <w:rFonts w:ascii="Sylfaen" w:hAnsi="Sylfaen" w:cs="Microsoft Sans Serif"/>
          <w:color w:val="212121"/>
          <w:sz w:val="24"/>
          <w:szCs w:val="24"/>
        </w:rPr>
        <w:t xml:space="preserve"> </w:t>
      </w:r>
      <w:r w:rsidRPr="009E0AF3">
        <w:rPr>
          <w:rFonts w:ascii="Sylfaen" w:hAnsi="Sylfaen" w:cs="Microsoft Sans Serif"/>
          <w:color w:val="212121"/>
          <w:sz w:val="24"/>
          <w:szCs w:val="24"/>
        </w:rPr>
        <w:t>within the state program.</w:t>
      </w:r>
      <w:r w:rsidR="001E225B" w:rsidRPr="009E0AF3">
        <w:rPr>
          <w:rFonts w:ascii="Sylfaen" w:hAnsi="Sylfaen" w:cs="Microsoft Sans Serif"/>
          <w:color w:val="212121"/>
          <w:sz w:val="24"/>
          <w:szCs w:val="24"/>
        </w:rPr>
        <w:t xml:space="preserve"> </w:t>
      </w:r>
      <w:proofErr w:type="gramStart"/>
      <w:r w:rsidR="00E961DF">
        <w:rPr>
          <w:rFonts w:ascii="Sylfaen" w:hAnsi="Sylfaen" w:cs="Microsoft Sans Serif"/>
          <w:color w:val="212121"/>
          <w:sz w:val="24"/>
          <w:szCs w:val="24"/>
        </w:rPr>
        <w:t>Also</w:t>
      </w:r>
      <w:proofErr w:type="gramEnd"/>
      <w:r w:rsidR="00E961DF">
        <w:rPr>
          <w:rFonts w:ascii="Sylfaen" w:hAnsi="Sylfaen" w:cs="Microsoft Sans Serif"/>
          <w:color w:val="212121"/>
          <w:sz w:val="24"/>
          <w:szCs w:val="24"/>
        </w:rPr>
        <w:t xml:space="preserve">, it should be noted that </w:t>
      </w:r>
      <w:r w:rsidR="00E961DF">
        <w:rPr>
          <w:rStyle w:val="tlid-translation"/>
          <w:rFonts w:ascii="Sylfaen" w:hAnsi="Sylfaen"/>
          <w:sz w:val="24"/>
          <w:szCs w:val="24"/>
        </w:rPr>
        <w:t>u</w:t>
      </w:r>
      <w:r w:rsidR="001E225B" w:rsidRPr="009E0AF3">
        <w:rPr>
          <w:rStyle w:val="tlid-translation"/>
          <w:rFonts w:ascii="Sylfaen" w:hAnsi="Sylfaen"/>
          <w:sz w:val="24"/>
          <w:szCs w:val="24"/>
        </w:rPr>
        <w:t>nder the intensive care/c</w:t>
      </w:r>
      <w:proofErr w:type="spellStart"/>
      <w:r w:rsidR="001E225B" w:rsidRPr="009E0AF3">
        <w:rPr>
          <w:rStyle w:val="tlid-translation"/>
          <w:rFonts w:ascii="Sylfaen" w:hAnsi="Sylfaen"/>
          <w:sz w:val="24"/>
          <w:szCs w:val="24"/>
          <w:lang w:val="en"/>
        </w:rPr>
        <w:t>ritical</w:t>
      </w:r>
      <w:proofErr w:type="spellEnd"/>
      <w:r w:rsidR="001E225B" w:rsidRPr="009E0AF3">
        <w:rPr>
          <w:rStyle w:val="tlid-translation"/>
          <w:rFonts w:ascii="Sylfaen" w:hAnsi="Sylfaen"/>
          <w:sz w:val="24"/>
          <w:szCs w:val="24"/>
          <w:lang w:val="en"/>
        </w:rPr>
        <w:t xml:space="preserve"> conditions of the emergency inpatient </w:t>
      </w:r>
      <w:r w:rsidR="009E0AF3">
        <w:rPr>
          <w:rStyle w:val="tlid-translation"/>
          <w:rFonts w:ascii="Sylfaen" w:hAnsi="Sylfaen"/>
          <w:sz w:val="24"/>
          <w:szCs w:val="24"/>
          <w:lang w:val="en"/>
        </w:rPr>
        <w:t>service</w:t>
      </w:r>
      <w:r w:rsidR="001E225B" w:rsidRPr="009E0AF3">
        <w:rPr>
          <w:rStyle w:val="tlid-translation"/>
          <w:rFonts w:ascii="Sylfaen" w:hAnsi="Sylfaen"/>
          <w:sz w:val="24"/>
          <w:szCs w:val="24"/>
          <w:lang w:val="en"/>
        </w:rPr>
        <w:t xml:space="preserve"> component of the UHC Program treatment of the epileptic status is covered.  </w:t>
      </w:r>
    </w:p>
    <w:p w:rsidR="001E225B" w:rsidRPr="009E0AF3" w:rsidRDefault="001E225B" w:rsidP="009E0AF3">
      <w:pPr>
        <w:spacing w:after="0" w:line="240" w:lineRule="auto"/>
        <w:jc w:val="both"/>
        <w:rPr>
          <w:rFonts w:ascii="Sylfaen" w:eastAsia="Times New Roman" w:hAnsi="Sylfaen" w:cs="Times New Roman"/>
          <w:sz w:val="24"/>
          <w:szCs w:val="24"/>
          <w:lang w:val="ka-GE"/>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roofErr w:type="gramStart"/>
      <w:r w:rsidRPr="00822712">
        <w:rPr>
          <w:rFonts w:ascii="Sylfaen" w:eastAsia="Times New Roman" w:hAnsi="Sylfaen" w:cs="Times New Roman"/>
          <w:color w:val="FF0000"/>
          <w:sz w:val="24"/>
          <w:szCs w:val="24"/>
        </w:rPr>
        <w:lastRenderedPageBreak/>
        <w:t>The services for children with epilepsy syndrome (G40.1- G40.9) are provided under the “Support of Early Childhood Development Sub-program”, which is a part of the “Social Rehabilitation and Child Care State Program” and aims to stimulate the development of children with disabilities or children at risk by providing early intervention services to children under seven years of age (including the</w:t>
      </w:r>
      <w:r w:rsidR="00E961DF">
        <w:rPr>
          <w:rFonts w:ascii="Sylfaen" w:eastAsia="Times New Roman" w:hAnsi="Sylfaen" w:cs="Times New Roman"/>
          <w:color w:val="FF0000"/>
          <w:sz w:val="24"/>
          <w:szCs w:val="24"/>
        </w:rPr>
        <w:t xml:space="preserve"> month of seven years of age), p</w:t>
      </w:r>
      <w:r w:rsidRPr="00822712">
        <w:rPr>
          <w:rFonts w:ascii="Sylfaen" w:eastAsia="Times New Roman" w:hAnsi="Sylfaen" w:cs="Times New Roman"/>
          <w:color w:val="FF0000"/>
          <w:sz w:val="24"/>
          <w:szCs w:val="24"/>
        </w:rPr>
        <w:t>romoting social inclusion and  inclusion in preschool or secondary education programs, strengthening of  children and families, preventing disabilities and abandonment.</w:t>
      </w:r>
      <w:proofErr w:type="gramEnd"/>
      <w:r w:rsidRPr="00822712">
        <w:rPr>
          <w:rFonts w:ascii="Sylfaen" w:eastAsia="Times New Roman" w:hAnsi="Sylfaen" w:cs="Times New Roman"/>
          <w:color w:val="FF0000"/>
          <w:sz w:val="24"/>
          <w:szCs w:val="24"/>
        </w:rPr>
        <w:t xml:space="preserve">  </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t>Furthermore, the early intervention process includes assessment, planning and delivery of services for children up to three years of age and, if necessary, up to seven years of age, for children with developmental disabilities or children at risk. Early intervention process aims to support the cognitive, motor, communicative and emotional development of identified children, to prevent developmental delays, to prevent abandonment, as well as to educate and empower their parents in the field of child development.</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t>These services covers 8 visits per month and includes individualized services for children 3-7 years of age in the natural environment, which apart from the home can be a kindergarten, school or other place, where the child spends most of his/her time and group services. Depending on the need (up to 50% of the service to be delivered per month), individual services may also be provided by the provider at the facility, as specified in the individual plan. Working in pairs or in groups should not exceed 50% of</w:t>
      </w:r>
      <w:r w:rsidR="00E961DF">
        <w:rPr>
          <w:rFonts w:ascii="Sylfaen" w:eastAsia="Times New Roman" w:hAnsi="Sylfaen" w:cs="Times New Roman"/>
          <w:color w:val="FF0000"/>
          <w:sz w:val="24"/>
          <w:szCs w:val="24"/>
        </w:rPr>
        <w:t xml:space="preserve"> </w:t>
      </w:r>
      <w:r w:rsidRPr="00822712">
        <w:rPr>
          <w:rFonts w:ascii="Sylfaen" w:eastAsia="Times New Roman" w:hAnsi="Sylfaen" w:cs="Times New Roman"/>
          <w:color w:val="FF0000"/>
          <w:sz w:val="24"/>
          <w:szCs w:val="24"/>
        </w:rPr>
        <w:t xml:space="preserve">the services to </w:t>
      </w:r>
      <w:proofErr w:type="gramStart"/>
      <w:r w:rsidRPr="00822712">
        <w:rPr>
          <w:rFonts w:ascii="Sylfaen" w:eastAsia="Times New Roman" w:hAnsi="Sylfaen" w:cs="Times New Roman"/>
          <w:color w:val="FF0000"/>
          <w:sz w:val="24"/>
          <w:szCs w:val="24"/>
        </w:rPr>
        <w:t>be provided</w:t>
      </w:r>
      <w:proofErr w:type="gramEnd"/>
      <w:r w:rsidRPr="00822712">
        <w:rPr>
          <w:rFonts w:ascii="Sylfaen" w:eastAsia="Times New Roman" w:hAnsi="Sylfaen" w:cs="Times New Roman"/>
          <w:color w:val="FF0000"/>
          <w:sz w:val="24"/>
          <w:szCs w:val="24"/>
        </w:rPr>
        <w:t xml:space="preserve"> per month and must be carried out by the provider with the involvement of their parents/primary caregivers.</w:t>
      </w:r>
    </w:p>
    <w:p w:rsidR="00822712" w:rsidRPr="00822712" w:rsidRDefault="00822712" w:rsidP="009E0AF3">
      <w:pPr>
        <w:spacing w:after="0" w:line="240" w:lineRule="auto"/>
        <w:jc w:val="both"/>
        <w:rPr>
          <w:rFonts w:ascii="Sylfaen" w:eastAsia="Times New Roman" w:hAnsi="Sylfaen" w:cs="Times New Roman"/>
          <w:color w:val="FF0000"/>
          <w:sz w:val="24"/>
          <w:szCs w:val="24"/>
        </w:rPr>
      </w:pPr>
    </w:p>
    <w:p w:rsidR="001E225B" w:rsidRPr="00822712" w:rsidRDefault="001E225B" w:rsidP="009E0AF3">
      <w:pPr>
        <w:spacing w:after="0" w:line="240" w:lineRule="auto"/>
        <w:jc w:val="both"/>
        <w:rPr>
          <w:rFonts w:ascii="Sylfaen" w:eastAsia="Times New Roman" w:hAnsi="Sylfaen" w:cs="Times New Roman"/>
          <w:color w:val="FF0000"/>
          <w:sz w:val="24"/>
          <w:szCs w:val="24"/>
          <w:lang w:val="ka-GE"/>
        </w:rPr>
      </w:pPr>
      <w:r w:rsidRPr="00822712">
        <w:rPr>
          <w:rFonts w:ascii="Sylfaen" w:eastAsia="Times New Roman" w:hAnsi="Sylfaen" w:cs="Times New Roman"/>
          <w:color w:val="FF0000"/>
          <w:sz w:val="24"/>
          <w:szCs w:val="24"/>
        </w:rPr>
        <w:t>W</w:t>
      </w:r>
      <w:r w:rsidRPr="00822712">
        <w:rPr>
          <w:rFonts w:ascii="Sylfaen" w:eastAsia="Times New Roman" w:hAnsi="Sylfaen" w:cs="Times New Roman"/>
          <w:color w:val="FF0000"/>
          <w:sz w:val="24"/>
          <w:szCs w:val="24"/>
          <w:lang w:val="ka-GE"/>
        </w:rPr>
        <w:t xml:space="preserve">ithin the framework of </w:t>
      </w:r>
      <w:r w:rsidRPr="00822712">
        <w:rPr>
          <w:rFonts w:ascii="Sylfaen" w:eastAsia="Times New Roman" w:hAnsi="Sylfaen" w:cs="Times New Roman"/>
          <w:color w:val="FF0000"/>
          <w:sz w:val="24"/>
          <w:szCs w:val="24"/>
        </w:rPr>
        <w:t>the State Program for Social Rehabilitation and Child Care ("Child Rehabilitation/Habilitation”</w:t>
      </w:r>
      <w:r w:rsidRPr="00822712">
        <w:rPr>
          <w:rFonts w:ascii="Sylfaen" w:eastAsia="Times New Roman" w:hAnsi="Sylfaen" w:cs="Times New Roman"/>
          <w:color w:val="FF0000"/>
          <w:sz w:val="24"/>
          <w:szCs w:val="24"/>
          <w:lang w:val="ka-GE"/>
        </w:rPr>
        <w:t xml:space="preserve"> Subprogram</w:t>
      </w:r>
      <w:r w:rsidRPr="00822712">
        <w:rPr>
          <w:rFonts w:ascii="Sylfaen" w:eastAsia="Times New Roman" w:hAnsi="Sylfaen" w:cs="Times New Roman"/>
          <w:color w:val="FF0000"/>
          <w:sz w:val="24"/>
          <w:szCs w:val="24"/>
        </w:rPr>
        <w:t xml:space="preserve">) </w:t>
      </w:r>
      <w:r w:rsidRPr="00822712">
        <w:rPr>
          <w:rFonts w:ascii="Sylfaen" w:eastAsia="Times New Roman" w:hAnsi="Sylfaen" w:cs="Times New Roman"/>
          <w:color w:val="FF0000"/>
          <w:sz w:val="24"/>
          <w:szCs w:val="24"/>
          <w:lang w:val="ka-GE"/>
        </w:rPr>
        <w:t xml:space="preserve">therapeutic intervention is carried out for children under the age of 18 </w:t>
      </w:r>
      <w:r w:rsidRPr="00822712">
        <w:rPr>
          <w:rFonts w:ascii="Sylfaen" w:eastAsia="Times New Roman" w:hAnsi="Sylfaen" w:cs="Times New Roman"/>
          <w:color w:val="FF0000"/>
          <w:sz w:val="24"/>
          <w:szCs w:val="24"/>
        </w:rPr>
        <w:t>with</w:t>
      </w:r>
      <w:r w:rsidRPr="00822712">
        <w:rPr>
          <w:rFonts w:ascii="Sylfaen" w:eastAsia="Times New Roman" w:hAnsi="Sylfaen" w:cs="Times New Roman"/>
          <w:color w:val="FF0000"/>
          <w:sz w:val="24"/>
          <w:szCs w:val="24"/>
          <w:lang w:val="ka-GE"/>
        </w:rPr>
        <w:t xml:space="preserve"> different nervous disorders</w:t>
      </w:r>
      <w:r w:rsidRPr="00822712">
        <w:rPr>
          <w:rFonts w:ascii="Sylfaen" w:eastAsia="Times New Roman" w:hAnsi="Sylfaen" w:cs="Times New Roman"/>
          <w:color w:val="FF0000"/>
          <w:sz w:val="24"/>
          <w:szCs w:val="24"/>
        </w:rPr>
        <w:t xml:space="preserve">. Therapy includes physical therapy, </w:t>
      </w:r>
      <w:r w:rsidRPr="00822712">
        <w:rPr>
          <w:rFonts w:ascii="Sylfaen" w:eastAsia="Times New Roman" w:hAnsi="Sylfaen" w:cs="Times New Roman"/>
          <w:color w:val="FF0000"/>
          <w:sz w:val="24"/>
          <w:szCs w:val="24"/>
          <w:lang w:val="ka-GE"/>
        </w:rPr>
        <w:t xml:space="preserve">occupational therapy, speech </w:t>
      </w:r>
      <w:r w:rsidRPr="00822712">
        <w:rPr>
          <w:rFonts w:ascii="Sylfaen" w:eastAsia="Times New Roman" w:hAnsi="Sylfaen" w:cs="Times New Roman"/>
          <w:color w:val="FF0000"/>
          <w:sz w:val="24"/>
          <w:szCs w:val="24"/>
        </w:rPr>
        <w:t xml:space="preserve">and </w:t>
      </w:r>
      <w:r w:rsidRPr="00822712">
        <w:rPr>
          <w:rFonts w:ascii="Sylfaen" w:eastAsia="Times New Roman" w:hAnsi="Sylfaen" w:cs="Times New Roman"/>
          <w:color w:val="FF0000"/>
          <w:sz w:val="24"/>
          <w:szCs w:val="24"/>
          <w:lang w:val="ka-GE"/>
        </w:rPr>
        <w:t>language therapy, psychological correction, behavioral therapy</w:t>
      </w:r>
      <w:r w:rsidRPr="00822712">
        <w:rPr>
          <w:rFonts w:ascii="Sylfaen" w:eastAsia="Times New Roman" w:hAnsi="Sylfaen" w:cs="Times New Roman"/>
          <w:color w:val="FF0000"/>
          <w:sz w:val="24"/>
          <w:szCs w:val="24"/>
        </w:rPr>
        <w:t xml:space="preserve"> and training course for parents, fosters, caregivers or legal representatives according to national </w:t>
      </w:r>
      <w:r w:rsidRPr="00822712">
        <w:rPr>
          <w:rFonts w:ascii="Sylfaen" w:eastAsia="Times New Roman" w:hAnsi="Sylfaen" w:cs="Times New Roman"/>
          <w:color w:val="FF0000"/>
          <w:sz w:val="24"/>
          <w:szCs w:val="24"/>
          <w:lang w:val="ka-GE"/>
        </w:rPr>
        <w:t>guidelines.</w:t>
      </w:r>
    </w:p>
    <w:p w:rsidR="009E0AF3" w:rsidRPr="00822712" w:rsidRDefault="009E0AF3" w:rsidP="009E0AF3">
      <w:pPr>
        <w:spacing w:after="0" w:line="240" w:lineRule="auto"/>
        <w:jc w:val="both"/>
        <w:rPr>
          <w:rFonts w:ascii="Sylfaen" w:eastAsia="Times New Roman" w:hAnsi="Sylfaen" w:cs="Times New Roman"/>
          <w:color w:val="FF0000"/>
          <w:sz w:val="24"/>
          <w:szCs w:val="24"/>
        </w:rPr>
      </w:pPr>
    </w:p>
    <w:p w:rsidR="00D10BB4" w:rsidRPr="00D10BB4" w:rsidRDefault="001E225B" w:rsidP="00D10BB4">
      <w:pPr>
        <w:jc w:val="both"/>
        <w:rPr>
          <w:rFonts w:ascii="Calibri" w:eastAsia="Calibri" w:hAnsi="Calibri" w:cs="Calibri"/>
          <w:sz w:val="24"/>
          <w:szCs w:val="24"/>
          <w:lang w:val="en"/>
        </w:rPr>
      </w:pPr>
      <w:r w:rsidRPr="00822712">
        <w:rPr>
          <w:rFonts w:ascii="Sylfaen" w:eastAsia="Times New Roman" w:hAnsi="Sylfaen" w:cs="Times New Roman"/>
          <w:color w:val="FF0000"/>
          <w:sz w:val="24"/>
          <w:szCs w:val="24"/>
        </w:rPr>
        <w:t xml:space="preserve">Annually, </w:t>
      </w:r>
      <w:r w:rsidRPr="00822712">
        <w:rPr>
          <w:rFonts w:ascii="Sylfaen" w:eastAsia="Times New Roman" w:hAnsi="Sylfaen" w:cs="Times New Roman"/>
          <w:color w:val="FF0000"/>
          <w:sz w:val="24"/>
          <w:szCs w:val="24"/>
          <w:lang w:val="ka-GE"/>
        </w:rPr>
        <w:t>8 courses (</w:t>
      </w:r>
      <w:r w:rsidRPr="00822712">
        <w:rPr>
          <w:rFonts w:ascii="Sylfaen" w:eastAsia="Times New Roman" w:hAnsi="Sylfaen" w:cs="Times New Roman"/>
          <w:color w:val="FF0000"/>
          <w:sz w:val="24"/>
          <w:szCs w:val="24"/>
        </w:rPr>
        <w:t xml:space="preserve">duration of </w:t>
      </w:r>
      <w:r w:rsidRPr="00822712">
        <w:rPr>
          <w:rFonts w:ascii="Sylfaen" w:eastAsia="Times New Roman" w:hAnsi="Sylfaen" w:cs="Times New Roman"/>
          <w:color w:val="FF0000"/>
          <w:sz w:val="24"/>
          <w:szCs w:val="24"/>
          <w:lang w:val="ka-GE"/>
        </w:rPr>
        <w:t>ten days)</w:t>
      </w:r>
      <w:r w:rsidRPr="00822712">
        <w:rPr>
          <w:rFonts w:ascii="Sylfaen" w:eastAsia="Times New Roman" w:hAnsi="Sylfaen" w:cs="Times New Roman"/>
          <w:color w:val="FF0000"/>
          <w:sz w:val="24"/>
          <w:szCs w:val="24"/>
        </w:rPr>
        <w:t xml:space="preserve"> of treatment</w:t>
      </w:r>
      <w:r w:rsidRPr="00822712">
        <w:rPr>
          <w:rFonts w:ascii="Sylfaen" w:eastAsia="Times New Roman" w:hAnsi="Sylfaen" w:cs="Times New Roman"/>
          <w:color w:val="FF0000"/>
          <w:sz w:val="24"/>
          <w:szCs w:val="24"/>
          <w:lang w:val="ka-GE"/>
        </w:rPr>
        <w:t xml:space="preserve"> are fully financed </w:t>
      </w:r>
      <w:r w:rsidRPr="00822712">
        <w:rPr>
          <w:rFonts w:ascii="Sylfaen" w:eastAsia="Times New Roman" w:hAnsi="Sylfaen" w:cs="Times New Roman"/>
          <w:color w:val="FF0000"/>
          <w:sz w:val="24"/>
          <w:szCs w:val="24"/>
        </w:rPr>
        <w:t xml:space="preserve">for </w:t>
      </w:r>
      <w:r w:rsidRPr="00822712">
        <w:rPr>
          <w:rFonts w:ascii="Sylfaen" w:eastAsia="Times New Roman" w:hAnsi="Sylfaen" w:cs="Times New Roman"/>
          <w:color w:val="FF0000"/>
          <w:sz w:val="24"/>
          <w:szCs w:val="24"/>
          <w:lang w:val="ka-GE"/>
        </w:rPr>
        <w:t xml:space="preserve">the </w:t>
      </w:r>
      <w:r w:rsidRPr="00822712">
        <w:rPr>
          <w:rFonts w:ascii="Sylfaen" w:eastAsia="Times New Roman" w:hAnsi="Sylfaen" w:cs="Times New Roman"/>
          <w:color w:val="FF0000"/>
          <w:sz w:val="24"/>
          <w:szCs w:val="24"/>
        </w:rPr>
        <w:t>patient</w:t>
      </w:r>
      <w:r w:rsidRPr="00822712">
        <w:rPr>
          <w:rFonts w:ascii="Sylfaen" w:eastAsia="Times New Roman" w:hAnsi="Sylfaen" w:cs="Times New Roman"/>
          <w:color w:val="FF0000"/>
          <w:sz w:val="24"/>
          <w:szCs w:val="24"/>
          <w:lang w:val="ka-GE"/>
        </w:rPr>
        <w:t>. Each course consists of 22 interventions by the interdisciplinary team of specialists</w:t>
      </w:r>
      <w:r w:rsidRPr="00822712">
        <w:rPr>
          <w:rFonts w:ascii="Sylfaen" w:eastAsia="Times New Roman" w:hAnsi="Sylfaen" w:cs="Times New Roman"/>
          <w:color w:val="FF0000"/>
          <w:sz w:val="24"/>
          <w:szCs w:val="24"/>
        </w:rPr>
        <w:t>. S</w:t>
      </w:r>
      <w:r w:rsidRPr="00822712">
        <w:rPr>
          <w:rFonts w:ascii="Sylfaen" w:eastAsia="Times New Roman" w:hAnsi="Sylfaen" w:cs="Times New Roman"/>
          <w:color w:val="FF0000"/>
          <w:sz w:val="24"/>
          <w:szCs w:val="24"/>
          <w:lang w:val="ka-GE"/>
        </w:rPr>
        <w:t xml:space="preserve">pecial rehabilitation plan </w:t>
      </w:r>
      <w:r w:rsidRPr="00822712">
        <w:rPr>
          <w:rFonts w:ascii="Sylfaen" w:eastAsia="Times New Roman" w:hAnsi="Sylfaen" w:cs="Times New Roman"/>
          <w:color w:val="FF0000"/>
          <w:sz w:val="24"/>
          <w:szCs w:val="24"/>
        </w:rPr>
        <w:t xml:space="preserve">is </w:t>
      </w:r>
      <w:r w:rsidRPr="00822712">
        <w:rPr>
          <w:rFonts w:ascii="Sylfaen" w:eastAsia="Times New Roman" w:hAnsi="Sylfaen" w:cs="Times New Roman"/>
          <w:color w:val="FF0000"/>
          <w:sz w:val="24"/>
          <w:szCs w:val="24"/>
          <w:lang w:val="ka-GE"/>
        </w:rPr>
        <w:t xml:space="preserve">designed </w:t>
      </w:r>
      <w:r w:rsidRPr="00822712">
        <w:rPr>
          <w:rFonts w:ascii="Sylfaen" w:eastAsia="Times New Roman" w:hAnsi="Sylfaen" w:cs="Times New Roman"/>
          <w:color w:val="FF0000"/>
          <w:sz w:val="24"/>
          <w:szCs w:val="24"/>
        </w:rPr>
        <w:t xml:space="preserve">individually </w:t>
      </w:r>
      <w:r w:rsidRPr="00822712">
        <w:rPr>
          <w:rFonts w:ascii="Sylfaen" w:eastAsia="Times New Roman" w:hAnsi="Sylfaen" w:cs="Times New Roman"/>
          <w:color w:val="FF0000"/>
          <w:sz w:val="24"/>
          <w:szCs w:val="24"/>
          <w:lang w:val="ka-GE"/>
        </w:rPr>
        <w:t xml:space="preserve">for the </w:t>
      </w:r>
      <w:r w:rsidRPr="00822712">
        <w:rPr>
          <w:rFonts w:ascii="Sylfaen" w:eastAsia="Times New Roman" w:hAnsi="Sylfaen" w:cs="Times New Roman"/>
          <w:color w:val="FF0000"/>
          <w:sz w:val="24"/>
          <w:szCs w:val="24"/>
        </w:rPr>
        <w:t>beneficiaries</w:t>
      </w:r>
      <w:r w:rsidRPr="00822712">
        <w:rPr>
          <w:rFonts w:ascii="Sylfaen" w:eastAsia="Times New Roman" w:hAnsi="Sylfaen" w:cs="Times New Roman"/>
          <w:color w:val="FF0000"/>
          <w:sz w:val="24"/>
          <w:szCs w:val="24"/>
          <w:lang w:val="ka-GE"/>
        </w:rPr>
        <w:t>. The</w:t>
      </w:r>
      <w:r w:rsidRPr="00822712">
        <w:rPr>
          <w:rFonts w:ascii="Sylfaen" w:eastAsia="Times New Roman" w:hAnsi="Sylfaen" w:cs="Times New Roman"/>
          <w:color w:val="FF0000"/>
          <w:sz w:val="24"/>
          <w:szCs w:val="24"/>
        </w:rPr>
        <w:t xml:space="preserve"> mentioned</w:t>
      </w:r>
      <w:r w:rsidRPr="00822712">
        <w:rPr>
          <w:rFonts w:ascii="Sylfaen" w:eastAsia="Times New Roman" w:hAnsi="Sylfaen" w:cs="Times New Roman"/>
          <w:color w:val="FF0000"/>
          <w:sz w:val="24"/>
          <w:szCs w:val="24"/>
          <w:lang w:val="ka-GE"/>
        </w:rPr>
        <w:t xml:space="preserve"> treatment provided by the program </w:t>
      </w:r>
      <w:r w:rsidRPr="00822712">
        <w:rPr>
          <w:rFonts w:ascii="Sylfaen" w:eastAsia="Times New Roman" w:hAnsi="Sylfaen" w:cs="Times New Roman"/>
          <w:color w:val="FF0000"/>
          <w:sz w:val="24"/>
          <w:szCs w:val="24"/>
        </w:rPr>
        <w:t>is</w:t>
      </w:r>
      <w:r w:rsidRPr="00822712">
        <w:rPr>
          <w:rFonts w:ascii="Sylfaen" w:eastAsia="Times New Roman" w:hAnsi="Sylfaen" w:cs="Times New Roman"/>
          <w:color w:val="FF0000"/>
          <w:sz w:val="24"/>
          <w:szCs w:val="24"/>
          <w:lang w:val="ka-GE"/>
        </w:rPr>
        <w:t xml:space="preserve"> compensated fully and does not include co-</w:t>
      </w:r>
      <w:r w:rsidRPr="00822712">
        <w:rPr>
          <w:rFonts w:ascii="Sylfaen" w:eastAsia="Times New Roman" w:hAnsi="Sylfaen" w:cs="Times New Roman"/>
          <w:color w:val="FF0000"/>
          <w:sz w:val="24"/>
          <w:szCs w:val="24"/>
        </w:rPr>
        <w:t xml:space="preserve">payment </w:t>
      </w:r>
      <w:r w:rsidRPr="00822712">
        <w:rPr>
          <w:rFonts w:ascii="Sylfaen" w:eastAsia="Times New Roman" w:hAnsi="Sylfaen" w:cs="Times New Roman"/>
          <w:color w:val="FF0000"/>
          <w:sz w:val="24"/>
          <w:szCs w:val="24"/>
          <w:lang w:val="ka-GE"/>
        </w:rPr>
        <w:t xml:space="preserve">from the </w:t>
      </w:r>
      <w:r w:rsidRPr="00822712">
        <w:rPr>
          <w:rFonts w:ascii="Sylfaen" w:eastAsia="Times New Roman" w:hAnsi="Sylfaen" w:cs="Times New Roman"/>
          <w:color w:val="FF0000"/>
          <w:sz w:val="24"/>
          <w:szCs w:val="24"/>
        </w:rPr>
        <w:t>patient.</w:t>
      </w:r>
      <w:r w:rsidR="00A96087" w:rsidRPr="00822712">
        <w:rPr>
          <w:rFonts w:ascii="Sylfaen" w:eastAsia="Times New Roman" w:hAnsi="Sylfaen" w:cs="Times New Roman"/>
          <w:color w:val="FF0000"/>
          <w:sz w:val="24"/>
          <w:szCs w:val="24"/>
          <w:lang w:val="ka-GE"/>
        </w:rPr>
        <w:br/>
      </w:r>
      <w:r w:rsidR="00A96087" w:rsidRPr="00822712">
        <w:rPr>
          <w:rFonts w:ascii="Sylfaen" w:eastAsia="Times New Roman" w:hAnsi="Sylfaen" w:cs="Times New Roman"/>
          <w:color w:val="FF0000"/>
          <w:sz w:val="24"/>
          <w:szCs w:val="24"/>
        </w:rPr>
        <w:br/>
      </w:r>
      <w:r w:rsidR="00E961DF">
        <w:rPr>
          <w:rFonts w:ascii="Calibri" w:eastAsia="Calibri" w:hAnsi="Calibri" w:cs="Calibri"/>
          <w:sz w:val="24"/>
          <w:szCs w:val="24"/>
          <w:lang w:val="en"/>
        </w:rPr>
        <w:t xml:space="preserve">Children with </w:t>
      </w:r>
      <w:r w:rsidR="00E961DF" w:rsidRPr="00D10BB4">
        <w:rPr>
          <w:rFonts w:ascii="Calibri" w:eastAsia="Calibri" w:hAnsi="Calibri" w:cs="Calibri"/>
          <w:sz w:val="24"/>
          <w:szCs w:val="24"/>
          <w:lang w:val="en"/>
        </w:rPr>
        <w:t>severe and profound developmental delays</w:t>
      </w:r>
      <w:r w:rsidR="00E961DF" w:rsidRPr="00D10BB4">
        <w:rPr>
          <w:rFonts w:ascii="Calibri" w:eastAsia="Calibri" w:hAnsi="Calibri" w:cs="Calibri"/>
          <w:sz w:val="24"/>
          <w:szCs w:val="24"/>
          <w:lang w:val="en"/>
        </w:rPr>
        <w:t xml:space="preserve"> </w:t>
      </w:r>
      <w:r w:rsidR="00E961DF">
        <w:rPr>
          <w:rFonts w:ascii="Calibri" w:eastAsia="Calibri" w:hAnsi="Calibri" w:cs="Calibri"/>
          <w:sz w:val="24"/>
          <w:szCs w:val="24"/>
          <w:lang w:val="en"/>
        </w:rPr>
        <w:t>could</w:t>
      </w:r>
      <w:r w:rsidR="00D10BB4" w:rsidRPr="00D10BB4">
        <w:rPr>
          <w:rFonts w:ascii="Calibri" w:eastAsia="Calibri" w:hAnsi="Calibri" w:cs="Calibri"/>
          <w:sz w:val="24"/>
          <w:szCs w:val="24"/>
          <w:lang w:val="en"/>
        </w:rPr>
        <w:t xml:space="preserve"> be involved in a home care subprogram for children with severe and profound disabilities.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lang w:val="en"/>
        </w:rPr>
        <w:t>The target group of this sub-program is children with different nee</w:t>
      </w:r>
      <w:bookmarkStart w:id="0" w:name="_GoBack"/>
      <w:bookmarkEnd w:id="0"/>
      <w:r w:rsidR="00D10BB4" w:rsidRPr="00D10BB4">
        <w:rPr>
          <w:rFonts w:ascii="Calibri" w:eastAsia="Calibri" w:hAnsi="Calibri" w:cs="Calibri"/>
          <w:sz w:val="24"/>
          <w:szCs w:val="24"/>
          <w:lang w:val="en"/>
        </w:rPr>
        <w:t>ds from 0 to 18 years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rPr>
        <w:t xml:space="preserve">old </w:t>
      </w:r>
      <w:r w:rsidR="00D10BB4" w:rsidRPr="00D10BB4">
        <w:rPr>
          <w:rFonts w:ascii="Calibri" w:eastAsia="Calibri" w:hAnsi="Calibri" w:cs="Calibri"/>
          <w:sz w:val="24"/>
          <w:szCs w:val="24"/>
          <w:lang w:val="en"/>
        </w:rPr>
        <w:t>(International Classification (ICD-</w:t>
      </w:r>
      <w:r w:rsidR="00D10BB4" w:rsidRPr="00D10BB4">
        <w:rPr>
          <w:rFonts w:ascii="Calibri" w:eastAsia="Calibri" w:hAnsi="Calibri" w:cs="Calibri"/>
          <w:sz w:val="24"/>
          <w:szCs w:val="24"/>
          <w:lang w:val="en"/>
        </w:rPr>
        <w:lastRenderedPageBreak/>
        <w:t>10)), which indicate high quality functional disorders of the organ system(s) and cause severe and profound developmental delays.</w:t>
      </w:r>
      <w:r w:rsidR="00D10BB4" w:rsidRPr="00D10BB4">
        <w:rPr>
          <w:rFonts w:ascii="Calibri" w:eastAsia="Calibri" w:hAnsi="Calibri" w:cs="Calibri"/>
          <w:sz w:val="24"/>
          <w:szCs w:val="24"/>
          <w:lang w:val="ka-GE"/>
        </w:rPr>
        <w:t xml:space="preserve"> </w:t>
      </w:r>
      <w:proofErr w:type="gramStart"/>
      <w:r w:rsidR="00D10BB4" w:rsidRPr="00D10BB4">
        <w:rPr>
          <w:rFonts w:ascii="Calibri" w:eastAsia="Calibri" w:hAnsi="Calibri" w:cs="Calibri"/>
          <w:sz w:val="24"/>
          <w:szCs w:val="24"/>
          <w:lang w:val="en"/>
        </w:rPr>
        <w:t xml:space="preserve">However, pursuant to Article 17 of Order No. 62 / N of the Minister of </w:t>
      </w:r>
      <w:proofErr w:type="spellStart"/>
      <w:r w:rsidR="00D10BB4" w:rsidRPr="00D10BB4">
        <w:rPr>
          <w:rFonts w:ascii="Calibri" w:eastAsia="Calibri" w:hAnsi="Calibri" w:cs="Calibri"/>
          <w:sz w:val="24"/>
          <w:szCs w:val="24"/>
          <w:lang w:val="en"/>
        </w:rPr>
        <w:t>Labo</w:t>
      </w:r>
      <w:r w:rsidR="00C21C96">
        <w:rPr>
          <w:rFonts w:ascii="Calibri" w:eastAsia="Calibri" w:hAnsi="Calibri" w:cs="Calibri"/>
          <w:sz w:val="24"/>
          <w:szCs w:val="24"/>
          <w:lang w:val="en"/>
        </w:rPr>
        <w:t>u</w:t>
      </w:r>
      <w:r w:rsidR="00D10BB4" w:rsidRPr="00D10BB4">
        <w:rPr>
          <w:rFonts w:ascii="Calibri" w:eastAsia="Calibri" w:hAnsi="Calibri" w:cs="Calibri"/>
          <w:sz w:val="24"/>
          <w:szCs w:val="24"/>
          <w:lang w:val="en"/>
        </w:rPr>
        <w:t>r</w:t>
      </w:r>
      <w:proofErr w:type="spellEnd"/>
      <w:r w:rsidR="00D10BB4" w:rsidRPr="00D10BB4">
        <w:rPr>
          <w:rFonts w:ascii="Calibri" w:eastAsia="Calibri" w:hAnsi="Calibri" w:cs="Calibri"/>
          <w:sz w:val="24"/>
          <w:szCs w:val="24"/>
          <w:lang w:val="en"/>
        </w:rPr>
        <w:t>, Health and Social Affairs of Georgia, dated March 17, 2003,</w:t>
      </w:r>
      <w:r w:rsidR="00D10BB4" w:rsidRPr="00D10BB4">
        <w:rPr>
          <w:rFonts w:ascii="Calibri" w:eastAsia="Calibri" w:hAnsi="Calibri" w:cs="Calibri"/>
          <w:sz w:val="24"/>
          <w:szCs w:val="24"/>
          <w:lang w:val="ka-GE"/>
        </w:rPr>
        <w:t xml:space="preserve"> </w:t>
      </w:r>
      <w:proofErr w:type="spellStart"/>
      <w:r w:rsidR="00D10BB4" w:rsidRPr="00D10BB4">
        <w:rPr>
          <w:rFonts w:ascii="Calibri" w:eastAsia="Calibri" w:hAnsi="Calibri" w:cs="Calibri"/>
          <w:sz w:val="24"/>
          <w:szCs w:val="24"/>
        </w:rPr>
        <w:t>h</w:t>
      </w:r>
      <w:r w:rsidR="00D10BB4" w:rsidRPr="00D10BB4">
        <w:rPr>
          <w:rFonts w:ascii="Calibri" w:eastAsia="Calibri" w:hAnsi="Calibri" w:cs="Calibri"/>
          <w:sz w:val="24"/>
          <w:szCs w:val="24"/>
          <w:lang w:val="en"/>
        </w:rPr>
        <w:t>as</w:t>
      </w:r>
      <w:proofErr w:type="spellEnd"/>
      <w:r w:rsidR="00D10BB4" w:rsidRPr="00D10BB4">
        <w:rPr>
          <w:rFonts w:ascii="Calibri" w:eastAsia="Calibri" w:hAnsi="Calibri" w:cs="Calibri"/>
          <w:sz w:val="24"/>
          <w:szCs w:val="24"/>
          <w:lang w:val="en"/>
        </w:rPr>
        <w:t xml:space="preserve"> identified the need for continued assistance from another person) those who require the continued assistance of another person and due to their current state of health may not be eligible for inclusion in their school and / or day care services.</w:t>
      </w:r>
      <w:proofErr w:type="gramEnd"/>
    </w:p>
    <w:p w:rsidR="00D10BB4" w:rsidRPr="00D10BB4" w:rsidRDefault="00C21C96" w:rsidP="00D10BB4">
      <w:pPr>
        <w:spacing w:after="0" w:line="240" w:lineRule="auto"/>
        <w:jc w:val="both"/>
        <w:rPr>
          <w:rFonts w:ascii="Calibri" w:eastAsia="Calibri" w:hAnsi="Calibri" w:cs="Calibri"/>
          <w:sz w:val="24"/>
          <w:szCs w:val="24"/>
          <w:lang w:val="ka-GE"/>
        </w:rPr>
      </w:pPr>
      <w:r>
        <w:rPr>
          <w:rFonts w:ascii="Calibri" w:eastAsia="Calibri" w:hAnsi="Calibri" w:cs="Calibri"/>
          <w:sz w:val="24"/>
          <w:szCs w:val="24"/>
        </w:rPr>
        <w:t>To</w:t>
      </w:r>
      <w:r w:rsidR="00D10BB4" w:rsidRPr="00D10BB4">
        <w:rPr>
          <w:rFonts w:ascii="Calibri" w:eastAsia="Calibri" w:hAnsi="Calibri" w:cs="Calibri"/>
          <w:sz w:val="24"/>
          <w:szCs w:val="24"/>
          <w:lang w:val="ka-GE"/>
        </w:rPr>
        <w:t xml:space="preserve"> invol</w:t>
      </w:r>
      <w:r>
        <w:rPr>
          <w:rFonts w:ascii="Calibri" w:eastAsia="Calibri" w:hAnsi="Calibri" w:cs="Calibri"/>
          <w:sz w:val="24"/>
          <w:szCs w:val="24"/>
          <w:lang w:val="ka-GE"/>
        </w:rPr>
        <w:t xml:space="preserve">ve child </w:t>
      </w:r>
      <w:r w:rsidR="00D10BB4" w:rsidRPr="00D10BB4">
        <w:rPr>
          <w:rFonts w:ascii="Calibri" w:eastAsia="Calibri" w:hAnsi="Calibri" w:cs="Calibri"/>
          <w:sz w:val="24"/>
          <w:szCs w:val="24"/>
          <w:lang w:val="ka-GE"/>
        </w:rPr>
        <w:t>in the above-mentioned subprograms, the child's legal representative should apply to the LEPL State Care and Victims of Trafficking, Victim Assistance Agency at the actual place of residence and submit relevant documentation.</w:t>
      </w:r>
    </w:p>
    <w:p w:rsidR="00D10BB4" w:rsidRPr="00D10BB4" w:rsidRDefault="00D10BB4" w:rsidP="00D10BB4">
      <w:pPr>
        <w:spacing w:after="0" w:line="240" w:lineRule="auto"/>
        <w:ind w:left="360"/>
        <w:jc w:val="both"/>
        <w:rPr>
          <w:rFonts w:ascii="Calibri" w:eastAsia="Calibri" w:hAnsi="Calibri" w:cs="Calibri"/>
          <w:sz w:val="24"/>
          <w:szCs w:val="24"/>
          <w:lang w:val="ka-GE"/>
        </w:rPr>
      </w:pPr>
    </w:p>
    <w:p w:rsidR="00D10BB4" w:rsidRPr="00D10BB4" w:rsidRDefault="00D10BB4" w:rsidP="00D10BB4">
      <w:pPr>
        <w:spacing w:after="0" w:line="240" w:lineRule="auto"/>
        <w:jc w:val="both"/>
        <w:rPr>
          <w:rFonts w:ascii="Calibri" w:eastAsia="Calibri" w:hAnsi="Calibri" w:cs="Calibri"/>
          <w:sz w:val="24"/>
          <w:szCs w:val="24"/>
          <w:lang w:val="en"/>
        </w:rPr>
      </w:pPr>
      <w:r w:rsidRPr="00D10BB4">
        <w:rPr>
          <w:rFonts w:ascii="Calibri" w:eastAsia="Calibri" w:hAnsi="Calibri" w:cs="Calibri"/>
          <w:sz w:val="24"/>
          <w:szCs w:val="24"/>
          <w:lang w:val="en"/>
        </w:rPr>
        <w:t>The program also provides specialized family-type services for children in foster care and children with severe and profound disabilities or health problems. These sub-programs include children deprived of care whose parents have been restricted, suspended or deprived of their parental rights and responsibilities, their legal representative becoming the guardianship authority. Children are provided with services that are as close as possible to their family environment and meet their needs.</w:t>
      </w:r>
    </w:p>
    <w:p w:rsidR="00D10BB4" w:rsidRPr="00D10BB4" w:rsidRDefault="00D10BB4" w:rsidP="00D10BB4">
      <w:pPr>
        <w:spacing w:after="0" w:line="240" w:lineRule="auto"/>
        <w:ind w:left="360"/>
        <w:jc w:val="both"/>
        <w:rPr>
          <w:rFonts w:ascii="Calibri" w:eastAsia="Calibri" w:hAnsi="Calibri" w:cs="Calibri"/>
          <w:sz w:val="24"/>
          <w:szCs w:val="24"/>
        </w:rPr>
      </w:pPr>
    </w:p>
    <w:p w:rsidR="00D10BB4" w:rsidRPr="00D10BB4" w:rsidRDefault="00D10BB4" w:rsidP="00D10BB4">
      <w:pPr>
        <w:spacing w:after="0" w:line="240" w:lineRule="auto"/>
        <w:jc w:val="both"/>
        <w:rPr>
          <w:rFonts w:ascii="Calibri" w:eastAsia="Calibri" w:hAnsi="Calibri" w:cs="Calibri"/>
          <w:sz w:val="24"/>
          <w:szCs w:val="24"/>
        </w:rPr>
      </w:pPr>
      <w:r w:rsidRPr="00D10BB4">
        <w:rPr>
          <w:rFonts w:ascii="Calibri" w:eastAsia="Calibri" w:hAnsi="Calibri" w:cs="Calibri"/>
          <w:sz w:val="24"/>
          <w:szCs w:val="24"/>
          <w:lang w:val="en"/>
        </w:rPr>
        <w:t>The availability of services depends on their geographical location. If you are interested in a particular sub-program, we are ready to provide you with detailed information about the existing service by region.</w:t>
      </w:r>
    </w:p>
    <w:p w:rsidR="00D10BB4" w:rsidRPr="00D10BB4" w:rsidRDefault="00D10BB4" w:rsidP="00D10BB4">
      <w:pPr>
        <w:spacing w:after="0" w:line="240" w:lineRule="auto"/>
        <w:rPr>
          <w:rFonts w:ascii="Calibri" w:eastAsia="Calibri" w:hAnsi="Calibri" w:cs="Calibri"/>
        </w:rPr>
      </w:pPr>
    </w:p>
    <w:p w:rsidR="000F0098" w:rsidRPr="00822712" w:rsidRDefault="000F0098" w:rsidP="009E0AF3">
      <w:pPr>
        <w:spacing w:after="0" w:line="240" w:lineRule="auto"/>
        <w:jc w:val="both"/>
        <w:rPr>
          <w:rFonts w:ascii="Sylfaen" w:hAnsi="Sylfaen" w:cs="Times New Roman"/>
          <w:color w:val="FF0000"/>
          <w:sz w:val="24"/>
          <w:szCs w:val="24"/>
        </w:rPr>
      </w:pPr>
    </w:p>
    <w:p w:rsidR="000F0098" w:rsidRPr="009E0AF3" w:rsidRDefault="000F0098" w:rsidP="009E0AF3">
      <w:pPr>
        <w:autoSpaceDE w:val="0"/>
        <w:autoSpaceDN w:val="0"/>
        <w:adjustRightInd w:val="0"/>
        <w:spacing w:after="0" w:line="240" w:lineRule="auto"/>
        <w:jc w:val="both"/>
        <w:rPr>
          <w:rFonts w:ascii="Sylfaen" w:hAnsi="Sylfaen" w:cs="Microsoft Sans Serif"/>
          <w:color w:val="FF0000"/>
          <w:sz w:val="24"/>
          <w:szCs w:val="24"/>
        </w:rPr>
      </w:pPr>
    </w:p>
    <w:p w:rsidR="000F0098" w:rsidRPr="009E0AF3" w:rsidRDefault="000F0098" w:rsidP="009E0AF3">
      <w:pPr>
        <w:spacing w:after="0" w:line="240" w:lineRule="auto"/>
        <w:jc w:val="both"/>
        <w:rPr>
          <w:rFonts w:ascii="Sylfaen" w:hAnsi="Sylfaen"/>
          <w:sz w:val="24"/>
          <w:szCs w:val="24"/>
        </w:rPr>
      </w:pPr>
    </w:p>
    <w:sectPr w:rsidR="000F0098" w:rsidRPr="009E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1A7"/>
    <w:multiLevelType w:val="multilevel"/>
    <w:tmpl w:val="15B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62385"/>
    <w:multiLevelType w:val="hybridMultilevel"/>
    <w:tmpl w:val="A20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87"/>
    <w:rsid w:val="000F0098"/>
    <w:rsid w:val="001E225B"/>
    <w:rsid w:val="00700803"/>
    <w:rsid w:val="007F7CF9"/>
    <w:rsid w:val="00822712"/>
    <w:rsid w:val="00953E1C"/>
    <w:rsid w:val="00975D2A"/>
    <w:rsid w:val="009E0AF3"/>
    <w:rsid w:val="00A96087"/>
    <w:rsid w:val="00C21C96"/>
    <w:rsid w:val="00D10BB4"/>
    <w:rsid w:val="00E9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098A"/>
  <w15:docId w15:val="{79548059-72DF-4F6D-A4A0-498E2A2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1150">
      <w:bodyDiv w:val="1"/>
      <w:marLeft w:val="0"/>
      <w:marRight w:val="0"/>
      <w:marTop w:val="0"/>
      <w:marBottom w:val="0"/>
      <w:divBdr>
        <w:top w:val="none" w:sz="0" w:space="0" w:color="auto"/>
        <w:left w:val="none" w:sz="0" w:space="0" w:color="auto"/>
        <w:bottom w:val="none" w:sz="0" w:space="0" w:color="auto"/>
        <w:right w:val="none" w:sz="0" w:space="0" w:color="auto"/>
      </w:divBdr>
      <w:divsChild>
        <w:div w:id="1244677959">
          <w:marLeft w:val="0"/>
          <w:marRight w:val="0"/>
          <w:marTop w:val="0"/>
          <w:marBottom w:val="0"/>
          <w:divBdr>
            <w:top w:val="none" w:sz="0" w:space="0" w:color="auto"/>
            <w:left w:val="none" w:sz="0" w:space="0" w:color="auto"/>
            <w:bottom w:val="none" w:sz="0" w:space="0" w:color="auto"/>
            <w:right w:val="none" w:sz="0" w:space="0" w:color="auto"/>
          </w:divBdr>
        </w:div>
      </w:divsChild>
    </w:div>
    <w:div w:id="676737338">
      <w:bodyDiv w:val="1"/>
      <w:marLeft w:val="0"/>
      <w:marRight w:val="0"/>
      <w:marTop w:val="0"/>
      <w:marBottom w:val="0"/>
      <w:divBdr>
        <w:top w:val="none" w:sz="0" w:space="0" w:color="auto"/>
        <w:left w:val="none" w:sz="0" w:space="0" w:color="auto"/>
        <w:bottom w:val="none" w:sz="0" w:space="0" w:color="auto"/>
        <w:right w:val="none" w:sz="0" w:space="0" w:color="auto"/>
      </w:divBdr>
    </w:div>
    <w:div w:id="1262565672">
      <w:bodyDiv w:val="1"/>
      <w:marLeft w:val="0"/>
      <w:marRight w:val="0"/>
      <w:marTop w:val="0"/>
      <w:marBottom w:val="0"/>
      <w:divBdr>
        <w:top w:val="none" w:sz="0" w:space="0" w:color="auto"/>
        <w:left w:val="none" w:sz="0" w:space="0" w:color="auto"/>
        <w:bottom w:val="none" w:sz="0" w:space="0" w:color="auto"/>
        <w:right w:val="none" w:sz="0" w:space="0" w:color="auto"/>
      </w:divBdr>
    </w:div>
    <w:div w:id="18148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3</cp:revision>
  <dcterms:created xsi:type="dcterms:W3CDTF">2020-03-19T17:52:00Z</dcterms:created>
  <dcterms:modified xsi:type="dcterms:W3CDTF">2020-03-20T18:50:00Z</dcterms:modified>
</cp:coreProperties>
</file>